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4B63" w14:textId="77777777" w:rsidR="00F46DE3" w:rsidRDefault="00F46DE3" w:rsidP="00F46DE3">
      <w:pPr>
        <w:pStyle w:val="NormalWeb"/>
        <w:shd w:val="clear" w:color="auto" w:fill="FDFDFD"/>
        <w:spacing w:before="0" w:beforeAutospacing="0" w:after="0" w:afterAutospacing="0"/>
        <w:jc w:val="center"/>
        <w:rPr>
          <w:rFonts w:ascii="Tahoma" w:hAnsi="Tahoma" w:cs="Tahoma"/>
          <w:b/>
          <w:color w:val="000000" w:themeColor="text1"/>
          <w:sz w:val="20"/>
          <w:szCs w:val="20"/>
        </w:rPr>
      </w:pPr>
      <w:bookmarkStart w:id="0" w:name="_GoBack"/>
      <w:bookmarkEnd w:id="0"/>
      <w:r>
        <w:rPr>
          <w:rFonts w:ascii="Tahoma" w:hAnsi="Tahoma" w:cs="Tahoma"/>
          <w:b/>
          <w:color w:val="000000" w:themeColor="text1"/>
          <w:sz w:val="20"/>
          <w:szCs w:val="20"/>
        </w:rPr>
        <w:t>Jean-François Trinquecoste</w:t>
      </w:r>
    </w:p>
    <w:p w14:paraId="17A70164" w14:textId="77777777" w:rsidR="00F46DE3" w:rsidRDefault="00F46DE3" w:rsidP="00F46DE3">
      <w:pPr>
        <w:pStyle w:val="NormalWeb"/>
        <w:shd w:val="clear" w:color="auto" w:fill="FDFDFD"/>
        <w:spacing w:before="0" w:beforeAutospacing="0" w:after="0" w:afterAutospacing="0"/>
        <w:jc w:val="center"/>
        <w:rPr>
          <w:rFonts w:ascii="Tahoma" w:hAnsi="Tahoma" w:cs="Tahoma"/>
          <w:b/>
          <w:color w:val="000000" w:themeColor="text1"/>
          <w:sz w:val="20"/>
          <w:szCs w:val="20"/>
        </w:rPr>
      </w:pPr>
    </w:p>
    <w:p w14:paraId="7CED066E" w14:textId="77777777" w:rsidR="00F46DE3" w:rsidRDefault="00F46DE3" w:rsidP="00F46DE3">
      <w:pPr>
        <w:jc w:val="both"/>
        <w:rPr>
          <w:rFonts w:ascii="Trebuchet MS" w:eastAsia="Times New Roman" w:hAnsi="Trebuchet MS"/>
          <w:sz w:val="20"/>
          <w:szCs w:val="20"/>
          <w:lang w:eastAsia="fr-FR"/>
        </w:rPr>
      </w:pPr>
    </w:p>
    <w:p w14:paraId="2C1CB781" w14:textId="63B0BE95" w:rsidR="00F46DE3" w:rsidRPr="00B06D72" w:rsidRDefault="00F46DE3" w:rsidP="00F46DE3">
      <w:pPr>
        <w:jc w:val="both"/>
        <w:rPr>
          <w:rFonts w:ascii="Trebuchet MS" w:eastAsia="Times New Roman" w:hAnsi="Trebuchet MS"/>
          <w:sz w:val="20"/>
          <w:szCs w:val="20"/>
          <w:lang w:eastAsia="fr-FR"/>
        </w:rPr>
      </w:pPr>
      <w:r w:rsidRPr="00B06D72">
        <w:rPr>
          <w:rFonts w:ascii="Trebuchet MS" w:eastAsia="Times New Roman" w:hAnsi="Trebuchet MS"/>
          <w:sz w:val="20"/>
          <w:szCs w:val="20"/>
          <w:lang w:eastAsia="fr-FR"/>
        </w:rPr>
        <w:t>Jean-François Trinquecoste est p</w:t>
      </w:r>
      <w:r>
        <w:rPr>
          <w:rFonts w:ascii="Trebuchet MS" w:eastAsia="Times New Roman" w:hAnsi="Trebuchet MS"/>
          <w:sz w:val="20"/>
          <w:szCs w:val="20"/>
          <w:lang w:eastAsia="fr-FR"/>
        </w:rPr>
        <w:t>rofesseur des Universités (</w:t>
      </w:r>
      <w:r w:rsidRPr="00B06D72">
        <w:rPr>
          <w:rFonts w:ascii="Trebuchet MS" w:eastAsia="Times New Roman" w:hAnsi="Trebuchet MS"/>
          <w:sz w:val="20"/>
          <w:szCs w:val="20"/>
          <w:lang w:eastAsia="fr-FR"/>
        </w:rPr>
        <w:t>IAE, Université de Bordeaux</w:t>
      </w:r>
      <w:r>
        <w:rPr>
          <w:rFonts w:ascii="Trebuchet MS" w:eastAsia="Times New Roman" w:hAnsi="Trebuchet MS"/>
          <w:sz w:val="20"/>
          <w:szCs w:val="20"/>
          <w:lang w:eastAsia="fr-FR"/>
        </w:rPr>
        <w:t>)</w:t>
      </w:r>
      <w:r w:rsidRPr="00B06D72">
        <w:rPr>
          <w:rFonts w:ascii="Trebuchet MS" w:eastAsia="Times New Roman" w:hAnsi="Trebuchet MS"/>
          <w:sz w:val="20"/>
          <w:szCs w:val="20"/>
          <w:lang w:eastAsia="fr-FR"/>
        </w:rPr>
        <w:t>.</w:t>
      </w:r>
      <w:r>
        <w:rPr>
          <w:rFonts w:ascii="Trebuchet MS" w:eastAsia="Times New Roman" w:hAnsi="Trebuchet MS"/>
          <w:sz w:val="20"/>
          <w:szCs w:val="20"/>
          <w:lang w:eastAsia="fr-FR"/>
        </w:rPr>
        <w:t xml:space="preserve"> </w:t>
      </w:r>
      <w:r w:rsidRPr="00B06D72">
        <w:rPr>
          <w:rFonts w:ascii="Trebuchet MS" w:eastAsia="Times New Roman" w:hAnsi="Trebuchet MS"/>
          <w:sz w:val="20"/>
          <w:szCs w:val="20"/>
          <w:lang w:eastAsia="fr-FR"/>
        </w:rPr>
        <w:t>Agrégé des Sciences de Gestion, Habilité à Diriger des Recherches, Docteur en Sciences de Gestion et Diplômé du Groupe ESC Bordeaux, il dirige l’Institut de Recherche en Gestion des Organisations (IRGO) de l’Université de Bordeaux, l’Equipe de Recherche en Marketing de l’IRGO, et le master de marketi</w:t>
      </w:r>
      <w:r w:rsidR="00711DAE">
        <w:rPr>
          <w:rFonts w:ascii="Trebuchet MS" w:eastAsia="Times New Roman" w:hAnsi="Trebuchet MS"/>
          <w:sz w:val="20"/>
          <w:szCs w:val="20"/>
          <w:lang w:eastAsia="fr-FR"/>
        </w:rPr>
        <w:t>ng de l’IAE</w:t>
      </w:r>
      <w:r w:rsidRPr="0026410F">
        <w:rPr>
          <w:rFonts w:ascii="Trebuchet MS" w:eastAsia="Times New Roman" w:hAnsi="Trebuchet MS"/>
          <w:b/>
          <w:sz w:val="20"/>
          <w:szCs w:val="20"/>
          <w:lang w:eastAsia="fr-FR"/>
        </w:rPr>
        <w:t>.</w:t>
      </w:r>
      <w:r w:rsidRPr="00B06D72">
        <w:rPr>
          <w:rFonts w:ascii="Trebuchet MS" w:eastAsia="Times New Roman" w:hAnsi="Trebuchet MS"/>
          <w:sz w:val="20"/>
          <w:szCs w:val="20"/>
          <w:lang w:eastAsia="fr-FR"/>
        </w:rPr>
        <w:t xml:space="preserve"> Directeur-adjoint de l’Ecole Doctorale « Entreprise, Economie et Société », il a été plusieurs fois membre du bureau de l’Association Française du Marketing et </w:t>
      </w:r>
      <w:proofErr w:type="spellStart"/>
      <w:r w:rsidRPr="00B06D72">
        <w:rPr>
          <w:rFonts w:ascii="Trebuchet MS" w:eastAsia="Times New Roman" w:hAnsi="Trebuchet MS"/>
          <w:sz w:val="20"/>
          <w:szCs w:val="20"/>
          <w:lang w:eastAsia="fr-FR"/>
        </w:rPr>
        <w:t>co-rédacteur</w:t>
      </w:r>
      <w:proofErr w:type="spellEnd"/>
      <w:r w:rsidRPr="00B06D72">
        <w:rPr>
          <w:rFonts w:ascii="Trebuchet MS" w:eastAsia="Times New Roman" w:hAnsi="Trebuchet MS"/>
          <w:sz w:val="20"/>
          <w:szCs w:val="20"/>
          <w:lang w:eastAsia="fr-FR"/>
        </w:rPr>
        <w:t xml:space="preserve"> en chef de la revue </w:t>
      </w:r>
      <w:r w:rsidRPr="00B06D72">
        <w:rPr>
          <w:rFonts w:ascii="Trebuchet MS" w:eastAsia="Times New Roman" w:hAnsi="Trebuchet MS"/>
          <w:i/>
          <w:sz w:val="20"/>
          <w:szCs w:val="20"/>
          <w:lang w:eastAsia="fr-FR"/>
        </w:rPr>
        <w:t>Décisions Marketing</w:t>
      </w:r>
      <w:r w:rsidRPr="00B06D72">
        <w:rPr>
          <w:rFonts w:ascii="Trebuchet MS" w:eastAsia="Times New Roman" w:hAnsi="Trebuchet MS"/>
          <w:sz w:val="20"/>
          <w:szCs w:val="20"/>
          <w:lang w:eastAsia="fr-FR"/>
        </w:rPr>
        <w:t xml:space="preserve">. Membre de l’AFM et de la Société Française du Management, il a également été Vice-Président (CEVU) de l’Université Montesquieu Bordeaux IV et chargé de mission auprès de la Présidence de l’Université. </w:t>
      </w:r>
    </w:p>
    <w:p w14:paraId="64B887FC" w14:textId="77777777" w:rsidR="00F46DE3" w:rsidRDefault="00F46DE3" w:rsidP="00F46DE3">
      <w:pPr>
        <w:jc w:val="both"/>
        <w:rPr>
          <w:rFonts w:ascii="Trebuchet MS" w:eastAsia="Times New Roman" w:hAnsi="Trebuchet MS"/>
          <w:sz w:val="20"/>
          <w:szCs w:val="20"/>
          <w:lang w:eastAsia="fr-FR"/>
        </w:rPr>
      </w:pPr>
      <w:r w:rsidRPr="00B06D72">
        <w:rPr>
          <w:rFonts w:ascii="Trebuchet MS" w:eastAsia="Times New Roman" w:hAnsi="Trebuchet MS"/>
          <w:sz w:val="20"/>
          <w:szCs w:val="20"/>
          <w:lang w:eastAsia="fr-FR"/>
        </w:rPr>
        <w:t xml:space="preserve">Membre des comités de lecture de plusieurs revues de marketing, il est auteur de multiples publications académiques, nationales et internationales, dédiées au marketing stratégique, au comportement du consommateur et à la théorie du marketing (éthique et épistémologie). Au nombre de ces publications figurent </w:t>
      </w:r>
      <w:r>
        <w:rPr>
          <w:rFonts w:ascii="Trebuchet MS" w:eastAsia="Times New Roman" w:hAnsi="Trebuchet MS"/>
          <w:sz w:val="20"/>
          <w:szCs w:val="20"/>
          <w:lang w:eastAsia="fr-FR"/>
        </w:rPr>
        <w:t>plus d’</w:t>
      </w:r>
      <w:r w:rsidRPr="00B06D72">
        <w:rPr>
          <w:rFonts w:ascii="Trebuchet MS" w:eastAsia="Times New Roman" w:hAnsi="Trebuchet MS"/>
          <w:sz w:val="20"/>
          <w:szCs w:val="20"/>
          <w:lang w:eastAsia="fr-FR"/>
        </w:rPr>
        <w:t xml:space="preserve">une quinzaine d’ouvrages écrits, co-écrits </w:t>
      </w:r>
      <w:r>
        <w:rPr>
          <w:rFonts w:ascii="Trebuchet MS" w:eastAsia="Times New Roman" w:hAnsi="Trebuchet MS"/>
          <w:sz w:val="20"/>
          <w:szCs w:val="20"/>
          <w:lang w:eastAsia="fr-FR"/>
        </w:rPr>
        <w:t>et/</w:t>
      </w:r>
      <w:r w:rsidRPr="00B06D72">
        <w:rPr>
          <w:rFonts w:ascii="Trebuchet MS" w:eastAsia="Times New Roman" w:hAnsi="Trebuchet MS"/>
          <w:sz w:val="20"/>
          <w:szCs w:val="20"/>
          <w:lang w:eastAsia="fr-FR"/>
        </w:rPr>
        <w:t>ou di</w:t>
      </w:r>
      <w:r>
        <w:rPr>
          <w:rFonts w:ascii="Trebuchet MS" w:eastAsia="Times New Roman" w:hAnsi="Trebuchet MS"/>
          <w:sz w:val="20"/>
          <w:szCs w:val="20"/>
          <w:lang w:eastAsia="fr-FR"/>
        </w:rPr>
        <w:t>rigés parmi lesquels le texte</w:t>
      </w:r>
      <w:r w:rsidRPr="00B06D72">
        <w:rPr>
          <w:rFonts w:ascii="Trebuchet MS" w:eastAsia="Times New Roman" w:hAnsi="Trebuchet MS"/>
          <w:sz w:val="20"/>
          <w:szCs w:val="20"/>
          <w:lang w:eastAsia="fr-FR"/>
        </w:rPr>
        <w:t xml:space="preserve"> </w:t>
      </w:r>
      <w:r>
        <w:rPr>
          <w:rFonts w:ascii="Trebuchet MS" w:eastAsia="Times New Roman" w:hAnsi="Trebuchet MS"/>
          <w:sz w:val="20"/>
          <w:szCs w:val="20"/>
          <w:lang w:eastAsia="fr-FR"/>
        </w:rPr>
        <w:t>intitulé « Ethique et marketing sous le signe d’Hermès » dans</w:t>
      </w:r>
      <w:r w:rsidRPr="00324F50">
        <w:rPr>
          <w:rFonts w:ascii="Trebuchet MS" w:eastAsia="Times New Roman" w:hAnsi="Trebuchet MS"/>
          <w:i/>
          <w:sz w:val="20"/>
          <w:szCs w:val="20"/>
          <w:lang w:eastAsia="fr-FR"/>
        </w:rPr>
        <w:t xml:space="preserve"> le professeur de management à 360° </w:t>
      </w:r>
      <w:r>
        <w:rPr>
          <w:rFonts w:ascii="Trebuchet MS" w:eastAsia="Times New Roman" w:hAnsi="Trebuchet MS"/>
          <w:sz w:val="20"/>
          <w:szCs w:val="20"/>
          <w:lang w:eastAsia="fr-FR"/>
        </w:rPr>
        <w:t xml:space="preserve">(2014), le chapitre </w:t>
      </w:r>
      <w:r w:rsidRPr="00B06D72">
        <w:rPr>
          <w:rFonts w:ascii="Trebuchet MS" w:eastAsia="Times New Roman" w:hAnsi="Trebuchet MS"/>
          <w:sz w:val="20"/>
          <w:szCs w:val="20"/>
          <w:lang w:eastAsia="fr-FR"/>
        </w:rPr>
        <w:t xml:space="preserve">dédié au « marketing stratégique » dans </w:t>
      </w:r>
      <w:r w:rsidRPr="00B06D72">
        <w:rPr>
          <w:rFonts w:ascii="Trebuchet MS" w:eastAsia="Times New Roman" w:hAnsi="Trebuchet MS"/>
          <w:i/>
          <w:sz w:val="20"/>
          <w:szCs w:val="20"/>
          <w:lang w:eastAsia="fr-FR"/>
        </w:rPr>
        <w:t>MBA Marketing</w:t>
      </w:r>
      <w:r w:rsidRPr="00B06D72">
        <w:rPr>
          <w:rFonts w:ascii="Trebuchet MS" w:eastAsia="Times New Roman" w:hAnsi="Trebuchet MS"/>
          <w:sz w:val="20"/>
          <w:szCs w:val="20"/>
          <w:lang w:eastAsia="fr-FR"/>
        </w:rPr>
        <w:t xml:space="preserve"> (2011), </w:t>
      </w:r>
      <w:r w:rsidRPr="00B06D72">
        <w:rPr>
          <w:rFonts w:ascii="Trebuchet MS" w:eastAsia="Times New Roman" w:hAnsi="Trebuchet MS"/>
          <w:i/>
          <w:sz w:val="20"/>
          <w:szCs w:val="20"/>
          <w:lang w:eastAsia="fr-FR"/>
        </w:rPr>
        <w:t>Stratégies Marketing pour chefs de produit</w:t>
      </w:r>
      <w:r w:rsidRPr="00B06D72">
        <w:rPr>
          <w:rFonts w:ascii="Trebuchet MS" w:eastAsia="Times New Roman" w:hAnsi="Trebuchet MS"/>
          <w:sz w:val="20"/>
          <w:szCs w:val="20"/>
          <w:lang w:eastAsia="fr-FR"/>
        </w:rPr>
        <w:t xml:space="preserve"> (2009), </w:t>
      </w:r>
      <w:r>
        <w:rPr>
          <w:rFonts w:ascii="Trebuchet MS" w:eastAsia="Times New Roman" w:hAnsi="Trebuchet MS"/>
          <w:i/>
          <w:sz w:val="20"/>
          <w:szCs w:val="20"/>
          <w:lang w:eastAsia="fr-FR"/>
        </w:rPr>
        <w:t>Management et cognition ;</w:t>
      </w:r>
      <w:r w:rsidRPr="00B06D72">
        <w:rPr>
          <w:rFonts w:ascii="Trebuchet MS" w:eastAsia="Times New Roman" w:hAnsi="Trebuchet MS"/>
          <w:i/>
          <w:sz w:val="20"/>
          <w:szCs w:val="20"/>
          <w:lang w:eastAsia="fr-FR"/>
        </w:rPr>
        <w:t xml:space="preserve"> pilotage des organisations : questions de représentations </w:t>
      </w:r>
      <w:r w:rsidRPr="00B06D72">
        <w:rPr>
          <w:rFonts w:ascii="Trebuchet MS" w:eastAsia="Times New Roman" w:hAnsi="Trebuchet MS"/>
          <w:sz w:val="20"/>
          <w:szCs w:val="20"/>
          <w:lang w:eastAsia="fr-FR"/>
        </w:rPr>
        <w:t xml:space="preserve">(2009), et </w:t>
      </w:r>
      <w:r w:rsidRPr="00B06D72">
        <w:rPr>
          <w:rFonts w:ascii="Trebuchet MS" w:eastAsia="Times New Roman" w:hAnsi="Trebuchet MS"/>
          <w:i/>
          <w:sz w:val="20"/>
          <w:szCs w:val="20"/>
          <w:lang w:eastAsia="fr-FR"/>
        </w:rPr>
        <w:t>Responsabilité, Ethique et logique marchande</w:t>
      </w:r>
      <w:r w:rsidRPr="00B06D72">
        <w:rPr>
          <w:rFonts w:ascii="Trebuchet MS" w:eastAsia="Times New Roman" w:hAnsi="Trebuchet MS"/>
          <w:sz w:val="20"/>
          <w:szCs w:val="20"/>
          <w:lang w:eastAsia="fr-FR"/>
        </w:rPr>
        <w:t xml:space="preserve"> (2008). Figurent également de multiples articles publiés notamment dans les revues : </w:t>
      </w:r>
      <w:r w:rsidRPr="00B06D72">
        <w:rPr>
          <w:rFonts w:ascii="Trebuchet MS" w:eastAsia="Times New Roman" w:hAnsi="Trebuchet MS"/>
          <w:i/>
          <w:sz w:val="20"/>
          <w:szCs w:val="20"/>
          <w:lang w:eastAsia="fr-FR"/>
        </w:rPr>
        <w:t xml:space="preserve">Journal of Product Innovation Management, Recherche et applications en Marketing, Journal of Product and Brand Management, Journal of Marketing Trends, Décisions Marketing, </w:t>
      </w:r>
      <w:proofErr w:type="spellStart"/>
      <w:r w:rsidRPr="00B06D72">
        <w:rPr>
          <w:rFonts w:ascii="Trebuchet MS" w:eastAsia="Times New Roman" w:hAnsi="Trebuchet MS"/>
          <w:i/>
          <w:sz w:val="20"/>
          <w:szCs w:val="20"/>
          <w:lang w:eastAsia="fr-FR"/>
        </w:rPr>
        <w:t>African</w:t>
      </w:r>
      <w:proofErr w:type="spellEnd"/>
      <w:r w:rsidRPr="00B06D72">
        <w:rPr>
          <w:rFonts w:ascii="Trebuchet MS" w:eastAsia="Times New Roman" w:hAnsi="Trebuchet MS"/>
          <w:i/>
          <w:sz w:val="20"/>
          <w:szCs w:val="20"/>
          <w:lang w:eastAsia="fr-FR"/>
        </w:rPr>
        <w:t xml:space="preserve"> Journal of Business Management, Management et Avenir, </w:t>
      </w:r>
      <w:proofErr w:type="spellStart"/>
      <w:r w:rsidRPr="00B06D72">
        <w:rPr>
          <w:rFonts w:ascii="Trebuchet MS" w:eastAsia="Times New Roman" w:hAnsi="Trebuchet MS"/>
          <w:i/>
          <w:sz w:val="20"/>
          <w:szCs w:val="20"/>
          <w:lang w:eastAsia="fr-FR"/>
        </w:rPr>
        <w:t>MédiasPouvoirs</w:t>
      </w:r>
      <w:proofErr w:type="spellEnd"/>
      <w:r w:rsidRPr="00B06D72">
        <w:rPr>
          <w:rFonts w:ascii="Trebuchet MS" w:eastAsia="Times New Roman" w:hAnsi="Trebuchet MS"/>
          <w:i/>
          <w:sz w:val="20"/>
          <w:szCs w:val="20"/>
          <w:lang w:eastAsia="fr-FR"/>
        </w:rPr>
        <w:t>, Marketing et Communication, Direction et Gestion, Journal of Air Transport Management</w:t>
      </w:r>
      <w:r>
        <w:rPr>
          <w:rFonts w:ascii="Trebuchet MS" w:eastAsia="Times New Roman" w:hAnsi="Trebuchet MS"/>
          <w:i/>
          <w:sz w:val="20"/>
          <w:szCs w:val="20"/>
          <w:lang w:eastAsia="fr-FR"/>
        </w:rPr>
        <w:t>, Humanisme et Entreprise</w:t>
      </w:r>
      <w:r w:rsidRPr="00B06D72">
        <w:rPr>
          <w:rFonts w:ascii="Trebuchet MS" w:eastAsia="Times New Roman" w:hAnsi="Trebuchet MS"/>
          <w:sz w:val="20"/>
          <w:szCs w:val="20"/>
          <w:lang w:eastAsia="fr-FR"/>
        </w:rPr>
        <w:t>.</w:t>
      </w:r>
    </w:p>
    <w:p w14:paraId="214EC625" w14:textId="3D7201B2" w:rsidR="00711DAE" w:rsidRPr="00711DAE" w:rsidRDefault="00711DAE" w:rsidP="00F46DE3">
      <w:pPr>
        <w:jc w:val="both"/>
        <w:rPr>
          <w:rFonts w:ascii="Trebuchet MS" w:eastAsia="Times New Roman" w:hAnsi="Trebuchet MS"/>
          <w:b/>
          <w:sz w:val="20"/>
          <w:szCs w:val="20"/>
          <w:lang w:eastAsia="fr-FR"/>
        </w:rPr>
      </w:pPr>
      <w:r w:rsidRPr="00711DAE">
        <w:rPr>
          <w:rFonts w:ascii="Trebuchet MS" w:eastAsia="Times New Roman" w:hAnsi="Trebuchet MS"/>
          <w:b/>
          <w:sz w:val="20"/>
          <w:szCs w:val="20"/>
          <w:lang w:eastAsia="fr-FR"/>
        </w:rPr>
        <w:t>Articles récents dans des revues scientifiques :</w:t>
      </w:r>
    </w:p>
    <w:p w14:paraId="33B13F5F" w14:textId="301A464E" w:rsidR="00711DAE" w:rsidRPr="00C869F8" w:rsidRDefault="00711DAE" w:rsidP="00711DAE">
      <w:pPr>
        <w:tabs>
          <w:tab w:val="left" w:pos="-1843"/>
        </w:tabs>
        <w:spacing w:before="120" w:after="0" w:line="240" w:lineRule="auto"/>
        <w:ind w:right="-142"/>
        <w:jc w:val="both"/>
        <w:rPr>
          <w:szCs w:val="24"/>
        </w:rPr>
      </w:pPr>
      <w:r w:rsidRPr="00C869F8">
        <w:rPr>
          <w:szCs w:val="24"/>
        </w:rPr>
        <w:t xml:space="preserve">Passebois J., </w:t>
      </w:r>
      <w:r w:rsidRPr="00C869F8">
        <w:rPr>
          <w:b/>
          <w:szCs w:val="24"/>
        </w:rPr>
        <w:t>Trinquecoste</w:t>
      </w:r>
      <w:r w:rsidRPr="00C869F8">
        <w:rPr>
          <w:szCs w:val="24"/>
        </w:rPr>
        <w:t xml:space="preserve"> J-F., Pichon F. (2016), “strategies d’artification dans le domaine du luxe : le cas particulier des vins de prestige”, </w:t>
      </w:r>
      <w:r w:rsidRPr="00C869F8">
        <w:rPr>
          <w:i/>
          <w:szCs w:val="24"/>
        </w:rPr>
        <w:t>Décisions marketing</w:t>
      </w:r>
      <w:r w:rsidRPr="00C869F8">
        <w:rPr>
          <w:szCs w:val="24"/>
        </w:rPr>
        <w:t>, numéro 80.</w:t>
      </w:r>
    </w:p>
    <w:p w14:paraId="31D8E13A" w14:textId="7B07ECB5" w:rsidR="00711DAE" w:rsidRPr="00C869F8" w:rsidRDefault="00711DAE" w:rsidP="00711DAE">
      <w:pPr>
        <w:tabs>
          <w:tab w:val="left" w:pos="-1843"/>
        </w:tabs>
        <w:spacing w:before="120" w:after="0" w:line="240" w:lineRule="auto"/>
        <w:ind w:right="-142"/>
        <w:jc w:val="both"/>
        <w:rPr>
          <w:szCs w:val="24"/>
        </w:rPr>
      </w:pPr>
      <w:r w:rsidRPr="00C869F8">
        <w:rPr>
          <w:szCs w:val="24"/>
        </w:rPr>
        <w:t xml:space="preserve">Imed Ben Nasr et </w:t>
      </w:r>
      <w:r w:rsidRPr="00C869F8">
        <w:rPr>
          <w:b/>
          <w:szCs w:val="24"/>
        </w:rPr>
        <w:t>Trinquecoste</w:t>
      </w:r>
      <w:r w:rsidRPr="00C869F8">
        <w:rPr>
          <w:szCs w:val="24"/>
        </w:rPr>
        <w:t xml:space="preserve"> (2015), « les routes cognitives et affectives de l’e-satisfaction et de l’attitude : quel rôle pour le type de comportement utilitaire vs expérientiel ? », numéro spécial, Jean-François Lemoine rédacteur en chef invité, </w:t>
      </w:r>
      <w:r w:rsidRPr="00C869F8">
        <w:rPr>
          <w:i/>
          <w:szCs w:val="24"/>
        </w:rPr>
        <w:t>Management et Avenir</w:t>
      </w:r>
      <w:r w:rsidRPr="00C869F8">
        <w:rPr>
          <w:szCs w:val="24"/>
        </w:rPr>
        <w:t>.</w:t>
      </w:r>
    </w:p>
    <w:p w14:paraId="68452D02" w14:textId="7A10DBCE" w:rsidR="00711DAE" w:rsidRPr="00EC10A8" w:rsidRDefault="00711DAE" w:rsidP="00711DAE">
      <w:pPr>
        <w:tabs>
          <w:tab w:val="left" w:pos="-1843"/>
        </w:tabs>
        <w:spacing w:before="120" w:after="0" w:line="240" w:lineRule="auto"/>
        <w:ind w:right="-142"/>
        <w:jc w:val="both"/>
        <w:rPr>
          <w:szCs w:val="24"/>
          <w:lang w:val="en-US"/>
        </w:rPr>
      </w:pPr>
      <w:proofErr w:type="spellStart"/>
      <w:r w:rsidRPr="00EC10A8">
        <w:rPr>
          <w:szCs w:val="24"/>
          <w:lang w:val="en-US"/>
        </w:rPr>
        <w:t>Celhay</w:t>
      </w:r>
      <w:proofErr w:type="spellEnd"/>
      <w:r w:rsidRPr="00EC10A8">
        <w:rPr>
          <w:szCs w:val="24"/>
          <w:lang w:val="en-US"/>
        </w:rPr>
        <w:t xml:space="preserve"> F. </w:t>
      </w:r>
      <w:proofErr w:type="gramStart"/>
      <w:r w:rsidRPr="00EC10A8">
        <w:rPr>
          <w:szCs w:val="24"/>
          <w:lang w:val="en-US"/>
        </w:rPr>
        <w:t>et</w:t>
      </w:r>
      <w:proofErr w:type="gramEnd"/>
      <w:r w:rsidRPr="00EC10A8">
        <w:rPr>
          <w:szCs w:val="24"/>
          <w:lang w:val="en-US"/>
        </w:rPr>
        <w:t xml:space="preserve"> </w:t>
      </w:r>
      <w:r w:rsidRPr="00711DAE">
        <w:rPr>
          <w:b/>
          <w:szCs w:val="24"/>
          <w:lang w:val="en-US"/>
        </w:rPr>
        <w:t>Trinquecoste</w:t>
      </w:r>
      <w:r w:rsidRPr="00EC10A8">
        <w:rPr>
          <w:szCs w:val="24"/>
          <w:lang w:val="en-US"/>
        </w:rPr>
        <w:t xml:space="preserve"> J.-F. (2015), «Package Graphic Design : Investigating the Variables That Moderate Consumer Response To Atypical Designs », </w:t>
      </w:r>
      <w:r w:rsidRPr="00EC10A8">
        <w:rPr>
          <w:i/>
          <w:szCs w:val="24"/>
          <w:lang w:val="en-US"/>
        </w:rPr>
        <w:t>Journal of Product Innovation Management</w:t>
      </w:r>
      <w:r w:rsidRPr="00EC10A8">
        <w:rPr>
          <w:szCs w:val="24"/>
          <w:lang w:val="en-US"/>
        </w:rPr>
        <w:t xml:space="preserve">, CNRS CAT 1. </w:t>
      </w:r>
    </w:p>
    <w:p w14:paraId="40DC95BF" w14:textId="73CD5802" w:rsidR="00711DAE" w:rsidRPr="00463BC7" w:rsidRDefault="00711DAE" w:rsidP="00711DAE">
      <w:pPr>
        <w:tabs>
          <w:tab w:val="left" w:pos="-1843"/>
        </w:tabs>
        <w:spacing w:before="120" w:after="0" w:line="240" w:lineRule="auto"/>
        <w:ind w:right="-142"/>
        <w:jc w:val="both"/>
        <w:rPr>
          <w:szCs w:val="24"/>
          <w:lang w:val="en-US"/>
        </w:rPr>
      </w:pPr>
      <w:r>
        <w:rPr>
          <w:szCs w:val="24"/>
          <w:lang w:val="en-US"/>
        </w:rPr>
        <w:t xml:space="preserve">Alfaro Navarro J.-L., Andres-Martinez M.-E., </w:t>
      </w:r>
      <w:r w:rsidRPr="00711DAE">
        <w:rPr>
          <w:b/>
          <w:szCs w:val="24"/>
          <w:lang w:val="en-US"/>
        </w:rPr>
        <w:t>Trinquecoste</w:t>
      </w:r>
      <w:r>
        <w:rPr>
          <w:szCs w:val="24"/>
          <w:lang w:val="en-US"/>
        </w:rPr>
        <w:t xml:space="preserve"> J.-F. (2015), “The affect of the economic crisis on the behavior of airline ticket Prices – A Case Study Analysis of the New York – Madrid Route”, </w:t>
      </w:r>
      <w:r w:rsidRPr="00163F84">
        <w:rPr>
          <w:i/>
          <w:szCs w:val="24"/>
          <w:lang w:val="en-US"/>
        </w:rPr>
        <w:t>Journal of Air Transport Management</w:t>
      </w:r>
      <w:r>
        <w:rPr>
          <w:szCs w:val="24"/>
          <w:lang w:val="en-US"/>
        </w:rPr>
        <w:t>, 47 : 48-53.</w:t>
      </w:r>
    </w:p>
    <w:p w14:paraId="70742B62" w14:textId="77777777" w:rsidR="00711DAE" w:rsidRPr="00C869F8" w:rsidRDefault="00711DAE" w:rsidP="00F46DE3">
      <w:pPr>
        <w:jc w:val="both"/>
        <w:rPr>
          <w:rFonts w:ascii="Trebuchet MS" w:hAnsi="Trebuchet MS"/>
          <w:sz w:val="20"/>
          <w:szCs w:val="20"/>
          <w:lang w:val="en-US"/>
        </w:rPr>
      </w:pPr>
    </w:p>
    <w:p w14:paraId="59B7CCF3" w14:textId="1ADD1FD1" w:rsidR="00711DAE" w:rsidRDefault="00711DAE" w:rsidP="00F46DE3">
      <w:pPr>
        <w:jc w:val="both"/>
        <w:rPr>
          <w:rFonts w:ascii="Trebuchet MS" w:hAnsi="Trebuchet MS"/>
          <w:sz w:val="20"/>
          <w:szCs w:val="20"/>
        </w:rPr>
      </w:pPr>
      <w:r>
        <w:rPr>
          <w:rFonts w:ascii="Trebuchet MS" w:hAnsi="Trebuchet MS"/>
          <w:sz w:val="20"/>
          <w:szCs w:val="20"/>
        </w:rPr>
        <w:t>Ouvrages ou contributions à des ouvrages collectifs récents :</w:t>
      </w:r>
    </w:p>
    <w:p w14:paraId="0304548B" w14:textId="27B62D67" w:rsidR="00711DAE" w:rsidRDefault="00711DAE" w:rsidP="00711DAE">
      <w:pPr>
        <w:tabs>
          <w:tab w:val="left" w:pos="-1843"/>
        </w:tabs>
        <w:spacing w:before="120" w:after="0" w:line="240" w:lineRule="auto"/>
        <w:ind w:right="-142"/>
        <w:jc w:val="both"/>
        <w:rPr>
          <w:szCs w:val="24"/>
          <w:lang w:val="en-US"/>
        </w:rPr>
      </w:pPr>
      <w:r>
        <w:rPr>
          <w:szCs w:val="24"/>
          <w:lang w:val="en-US"/>
        </w:rPr>
        <w:t xml:space="preserve">Ben Nasr </w:t>
      </w:r>
      <w:proofErr w:type="spellStart"/>
      <w:r>
        <w:rPr>
          <w:szCs w:val="24"/>
          <w:lang w:val="en-US"/>
        </w:rPr>
        <w:t>I.</w:t>
      </w:r>
      <w:proofErr w:type="gramStart"/>
      <w:r>
        <w:rPr>
          <w:szCs w:val="24"/>
          <w:lang w:val="en-US"/>
        </w:rPr>
        <w:t>,Thomas</w:t>
      </w:r>
      <w:proofErr w:type="spellEnd"/>
      <w:proofErr w:type="gramEnd"/>
      <w:r>
        <w:rPr>
          <w:szCs w:val="24"/>
          <w:lang w:val="en-US"/>
        </w:rPr>
        <w:t xml:space="preserve"> L.,</w:t>
      </w:r>
      <w:proofErr w:type="spellStart"/>
      <w:r w:rsidRPr="00711DAE">
        <w:rPr>
          <w:b/>
          <w:szCs w:val="24"/>
          <w:lang w:val="en-US"/>
        </w:rPr>
        <w:t>Trinquecoste</w:t>
      </w:r>
      <w:proofErr w:type="spellEnd"/>
      <w:r>
        <w:rPr>
          <w:szCs w:val="24"/>
          <w:lang w:val="en-US"/>
        </w:rPr>
        <w:t xml:space="preserve"> J.-F. and </w:t>
      </w:r>
      <w:proofErr w:type="spellStart"/>
      <w:r>
        <w:rPr>
          <w:szCs w:val="24"/>
          <w:lang w:val="en-US"/>
        </w:rPr>
        <w:t>Abaidi</w:t>
      </w:r>
      <w:proofErr w:type="spellEnd"/>
      <w:r>
        <w:rPr>
          <w:szCs w:val="24"/>
          <w:lang w:val="en-US"/>
        </w:rPr>
        <w:t xml:space="preserve"> I., (2016), “The Brand website as a means of reviving Memories and Imaginary, in “Information and communication technologies in </w:t>
      </w:r>
      <w:r w:rsidRPr="00623F24">
        <w:rPr>
          <w:i/>
          <w:szCs w:val="24"/>
          <w:lang w:val="en-US"/>
        </w:rPr>
        <w:t>organizations and Society</w:t>
      </w:r>
      <w:r>
        <w:rPr>
          <w:szCs w:val="24"/>
          <w:lang w:val="en-US"/>
        </w:rPr>
        <w:t xml:space="preserve"> </w:t>
      </w:r>
      <w:r w:rsidRPr="00623F24">
        <w:rPr>
          <w:i/>
          <w:szCs w:val="24"/>
          <w:lang w:val="en-US"/>
        </w:rPr>
        <w:t>; pa</w:t>
      </w:r>
      <w:r>
        <w:rPr>
          <w:i/>
          <w:szCs w:val="24"/>
          <w:lang w:val="en-US"/>
        </w:rPr>
        <w:t>s</w:t>
      </w:r>
      <w:r w:rsidRPr="00623F24">
        <w:rPr>
          <w:i/>
          <w:szCs w:val="24"/>
          <w:lang w:val="en-US"/>
        </w:rPr>
        <w:t>s, present and future issues</w:t>
      </w:r>
      <w:r>
        <w:rPr>
          <w:szCs w:val="24"/>
          <w:lang w:val="en-US"/>
        </w:rPr>
        <w:t xml:space="preserve">”, Francesca </w:t>
      </w:r>
      <w:proofErr w:type="spellStart"/>
      <w:r>
        <w:rPr>
          <w:szCs w:val="24"/>
          <w:lang w:val="en-US"/>
        </w:rPr>
        <w:t>Ricciardi</w:t>
      </w:r>
      <w:proofErr w:type="spellEnd"/>
      <w:r>
        <w:rPr>
          <w:szCs w:val="24"/>
          <w:lang w:val="en-US"/>
        </w:rPr>
        <w:t xml:space="preserve"> et Antoine </w:t>
      </w:r>
      <w:proofErr w:type="spellStart"/>
      <w:r>
        <w:rPr>
          <w:szCs w:val="24"/>
          <w:lang w:val="en-US"/>
        </w:rPr>
        <w:t>Harfouche</w:t>
      </w:r>
      <w:proofErr w:type="spellEnd"/>
      <w:r>
        <w:rPr>
          <w:szCs w:val="24"/>
          <w:lang w:val="en-US"/>
        </w:rPr>
        <w:t xml:space="preserve"> Editors, Springer international publishing Switzerland.</w:t>
      </w:r>
    </w:p>
    <w:p w14:paraId="582C0AC6" w14:textId="12F898D2" w:rsidR="00711DAE" w:rsidRDefault="00711DAE" w:rsidP="00711DAE">
      <w:pPr>
        <w:tabs>
          <w:tab w:val="left" w:pos="-1843"/>
        </w:tabs>
        <w:spacing w:before="120" w:after="0" w:line="240" w:lineRule="auto"/>
        <w:ind w:right="-142"/>
        <w:jc w:val="both"/>
        <w:rPr>
          <w:szCs w:val="24"/>
          <w:lang w:val="en-US"/>
        </w:rPr>
      </w:pPr>
      <w:r w:rsidRPr="00711DAE">
        <w:rPr>
          <w:b/>
          <w:szCs w:val="24"/>
          <w:lang w:val="en-US"/>
        </w:rPr>
        <w:t>Trinquecoste</w:t>
      </w:r>
      <w:r>
        <w:rPr>
          <w:szCs w:val="24"/>
          <w:lang w:val="en-US"/>
        </w:rPr>
        <w:t xml:space="preserve"> J.-F. (2016), “Shelby D. Hunt </w:t>
      </w:r>
      <w:proofErr w:type="spellStart"/>
      <w:r>
        <w:rPr>
          <w:szCs w:val="24"/>
          <w:lang w:val="en-US"/>
        </w:rPr>
        <w:t>théoricien</w:t>
      </w:r>
      <w:proofErr w:type="spellEnd"/>
      <w:r>
        <w:rPr>
          <w:szCs w:val="24"/>
          <w:lang w:val="en-US"/>
        </w:rPr>
        <w:t xml:space="preserve"> du marketing”, in </w:t>
      </w:r>
      <w:r w:rsidRPr="00BE5A0F">
        <w:rPr>
          <w:i/>
          <w:szCs w:val="24"/>
          <w:lang w:val="en-US"/>
        </w:rPr>
        <w:t xml:space="preserve">les grands auteurs </w:t>
      </w:r>
      <w:proofErr w:type="spellStart"/>
      <w:r w:rsidRPr="00BE5A0F">
        <w:rPr>
          <w:i/>
          <w:szCs w:val="24"/>
          <w:lang w:val="en-US"/>
        </w:rPr>
        <w:t>en</w:t>
      </w:r>
      <w:proofErr w:type="spellEnd"/>
      <w:r w:rsidRPr="00BE5A0F">
        <w:rPr>
          <w:i/>
          <w:szCs w:val="24"/>
          <w:lang w:val="en-US"/>
        </w:rPr>
        <w:t xml:space="preserve"> marketing</w:t>
      </w:r>
      <w:r>
        <w:rPr>
          <w:szCs w:val="24"/>
          <w:lang w:val="en-US"/>
        </w:rPr>
        <w:t xml:space="preserve"> – 2e edition, editions ems – in quarto.</w:t>
      </w:r>
    </w:p>
    <w:p w14:paraId="2CA62334" w14:textId="660B5FF1" w:rsidR="00711DAE" w:rsidRPr="00C869F8" w:rsidRDefault="00711DAE" w:rsidP="00711DAE">
      <w:pPr>
        <w:tabs>
          <w:tab w:val="left" w:pos="-1843"/>
        </w:tabs>
        <w:spacing w:before="120" w:after="0" w:line="240" w:lineRule="auto"/>
        <w:ind w:right="-142"/>
        <w:jc w:val="both"/>
        <w:rPr>
          <w:szCs w:val="24"/>
        </w:rPr>
      </w:pPr>
      <w:r w:rsidRPr="00C869F8">
        <w:rPr>
          <w:b/>
          <w:szCs w:val="24"/>
        </w:rPr>
        <w:t>Trinquecoste</w:t>
      </w:r>
      <w:r w:rsidRPr="00C869F8">
        <w:rPr>
          <w:szCs w:val="24"/>
        </w:rPr>
        <w:t xml:space="preserve"> J.-F., Passebois J. (2016), “je le boirai quand je le verrai” ; de l’influence du jugement de typicalité des etiquettes sur le jugement de typicité d’un vin, in </w:t>
      </w:r>
      <w:r w:rsidRPr="00C869F8">
        <w:rPr>
          <w:i/>
          <w:szCs w:val="24"/>
        </w:rPr>
        <w:t>Génération Marketing et sciences de Gestion</w:t>
      </w:r>
      <w:r w:rsidRPr="00C869F8">
        <w:rPr>
          <w:szCs w:val="24"/>
        </w:rPr>
        <w:t>, coordonné par Véronique des Garets et Christophe Fournier, Economica.</w:t>
      </w:r>
    </w:p>
    <w:p w14:paraId="7CA14120" w14:textId="5D6C8E78" w:rsidR="00711DAE" w:rsidRPr="00C869F8" w:rsidRDefault="00711DAE" w:rsidP="00711DAE">
      <w:pPr>
        <w:tabs>
          <w:tab w:val="left" w:pos="-1843"/>
        </w:tabs>
        <w:spacing w:before="120" w:after="0" w:line="240" w:lineRule="auto"/>
        <w:ind w:right="-142"/>
        <w:jc w:val="both"/>
        <w:rPr>
          <w:szCs w:val="24"/>
        </w:rPr>
      </w:pPr>
      <w:r w:rsidRPr="00C869F8">
        <w:rPr>
          <w:b/>
          <w:szCs w:val="24"/>
        </w:rPr>
        <w:lastRenderedPageBreak/>
        <w:t>Trinquecoste</w:t>
      </w:r>
      <w:r w:rsidRPr="00C869F8">
        <w:rPr>
          <w:szCs w:val="24"/>
        </w:rPr>
        <w:t xml:space="preserve"> J.-F., (2015), “Nature et utilité du marketing stratégique pour le manager”, </w:t>
      </w:r>
      <w:r w:rsidRPr="00C869F8">
        <w:rPr>
          <w:i/>
          <w:szCs w:val="24"/>
        </w:rPr>
        <w:t>Manageor</w:t>
      </w:r>
      <w:r w:rsidRPr="00C869F8">
        <w:rPr>
          <w:szCs w:val="24"/>
        </w:rPr>
        <w:t>, 3e edition, Dunod.</w:t>
      </w:r>
    </w:p>
    <w:p w14:paraId="514C7484" w14:textId="28A27D58" w:rsidR="00711DAE" w:rsidRPr="00C869F8" w:rsidRDefault="00711DAE" w:rsidP="00711DAE">
      <w:pPr>
        <w:tabs>
          <w:tab w:val="left" w:pos="-1843"/>
        </w:tabs>
        <w:spacing w:before="120" w:after="0" w:line="240" w:lineRule="auto"/>
        <w:ind w:right="-142"/>
        <w:jc w:val="both"/>
        <w:rPr>
          <w:szCs w:val="24"/>
        </w:rPr>
      </w:pPr>
      <w:r w:rsidRPr="00C869F8">
        <w:rPr>
          <w:b/>
          <w:szCs w:val="24"/>
        </w:rPr>
        <w:t>Trinquecoste</w:t>
      </w:r>
      <w:r w:rsidRPr="00C869F8">
        <w:rPr>
          <w:szCs w:val="24"/>
        </w:rPr>
        <w:t xml:space="preserve"> J.-F. (2014), “éthique et marketing : sous le signe d’Hermès”, in </w:t>
      </w:r>
      <w:r w:rsidRPr="00C869F8">
        <w:rPr>
          <w:i/>
          <w:szCs w:val="24"/>
        </w:rPr>
        <w:t>le professeur de management à 360°</w:t>
      </w:r>
      <w:r w:rsidRPr="00C869F8">
        <w:rPr>
          <w:szCs w:val="24"/>
        </w:rPr>
        <w:t xml:space="preserve">, coordonné par Michel Kalika, Géraldine Michel, Jacques Orsoni, Vuibert, novembre 2014. </w:t>
      </w:r>
    </w:p>
    <w:p w14:paraId="4B547B20" w14:textId="77777777" w:rsidR="00711DAE" w:rsidRPr="00B06D72" w:rsidRDefault="00711DAE" w:rsidP="00F46DE3">
      <w:pPr>
        <w:jc w:val="both"/>
        <w:rPr>
          <w:rFonts w:ascii="Trebuchet MS" w:hAnsi="Trebuchet MS"/>
          <w:sz w:val="20"/>
          <w:szCs w:val="20"/>
        </w:rPr>
      </w:pPr>
    </w:p>
    <w:p w14:paraId="1645AA43" w14:textId="77777777" w:rsidR="000603E3" w:rsidRDefault="000603E3"/>
    <w:sectPr w:rsidR="000603E3" w:rsidSect="006809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2726"/>
    <w:multiLevelType w:val="hybridMultilevel"/>
    <w:tmpl w:val="6A640804"/>
    <w:lvl w:ilvl="0" w:tplc="C0564BC0">
      <w:start w:val="1"/>
      <w:numFmt w:val="decimal"/>
      <w:lvlText w:val="%1."/>
      <w:lvlJc w:val="left"/>
      <w:pPr>
        <w:ind w:left="360" w:hanging="360"/>
      </w:pPr>
      <w:rPr>
        <w:lang w:val="en-U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nsid w:val="59107A7F"/>
    <w:multiLevelType w:val="hybridMultilevel"/>
    <w:tmpl w:val="44E213F6"/>
    <w:lvl w:ilvl="0" w:tplc="C0564BC0">
      <w:start w:val="1"/>
      <w:numFmt w:val="decimal"/>
      <w:lvlText w:val="%1."/>
      <w:lvlJc w:val="left"/>
      <w:pPr>
        <w:ind w:left="36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E3"/>
    <w:rsid w:val="000603E3"/>
    <w:rsid w:val="0026410F"/>
    <w:rsid w:val="00680961"/>
    <w:rsid w:val="00711DAE"/>
    <w:rsid w:val="00C869F8"/>
    <w:rsid w:val="00F4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43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E3"/>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F46D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E3"/>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F46D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Bordeaux4.fr</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Trinquecoste</dc:creator>
  <cp:lastModifiedBy>Karine Bérangère Ferrari  </cp:lastModifiedBy>
  <cp:revision>2</cp:revision>
  <dcterms:created xsi:type="dcterms:W3CDTF">2017-03-24T08:50:00Z</dcterms:created>
  <dcterms:modified xsi:type="dcterms:W3CDTF">2017-03-24T08:50:00Z</dcterms:modified>
</cp:coreProperties>
</file>